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552D" w:rsidRDefault="00D40F76">
      <w:hyperlink r:id="rId4" w:history="1">
        <w:r>
          <w:rPr>
            <w:rStyle w:val="Hipervnculo"/>
          </w:rPr>
          <w:t>http://www.estuaria.es/wp-content/uploads/2016/01/LECTURAS-LENGUA-3%C2%BA-ESO-.pdf</w:t>
        </w:r>
      </w:hyperlink>
    </w:p>
    <w:p w:rsidR="00D40F76" w:rsidRDefault="00D40F76">
      <w:r>
        <w:t>lecturas obligatorias. Comprensión lectora</w:t>
      </w:r>
    </w:p>
    <w:sectPr w:rsidR="00D40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76"/>
    <w:rsid w:val="0030552D"/>
    <w:rsid w:val="00D4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AD2B"/>
  <w15:chartTrackingRefBased/>
  <w15:docId w15:val="{C4030E8D-44D4-4A7F-8C10-51F9A2F7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40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tuaria.es/wp-content/uploads/2016/01/LECTURAS-LENGUA-3%C2%BA-ESO-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Minerva García</dc:creator>
  <cp:keywords/>
  <dc:description/>
  <cp:lastModifiedBy>Ana Minerva García</cp:lastModifiedBy>
  <cp:revision>1</cp:revision>
  <dcterms:created xsi:type="dcterms:W3CDTF">2020-04-14T16:04:00Z</dcterms:created>
  <dcterms:modified xsi:type="dcterms:W3CDTF">2020-04-14T16:05:00Z</dcterms:modified>
</cp:coreProperties>
</file>