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252" w:rsidRDefault="00580252" w:rsidP="00580252">
      <w:pPr>
        <w:spacing w:after="100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REPASO T.10</w:t>
      </w:r>
    </w:p>
    <w:p w:rsidR="00580252" w:rsidRDefault="00580252" w:rsidP="00580252">
      <w:pPr>
        <w:spacing w:after="100"/>
        <w:rPr>
          <w:b/>
          <w:i/>
          <w:iCs/>
          <w:u w:val="single"/>
        </w:rPr>
      </w:pPr>
    </w:p>
    <w:p w:rsidR="00580252" w:rsidRDefault="00580252" w:rsidP="00580252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1.-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t>Di cuáles de las siguientes afirmaciones son verdaderas: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t>a) Los mitos intentan explicar el origen del mundo.</w:t>
      </w:r>
    </w:p>
    <w:p w:rsidR="00580252" w:rsidRDefault="00580252" w:rsidP="00580252">
      <w:pPr>
        <w:spacing w:after="100"/>
      </w:pPr>
      <w:r>
        <w:rPr>
          <w:b/>
        </w:rPr>
        <w:t>b) En los mitos se relatan hechos históricos.</w:t>
      </w:r>
    </w:p>
    <w:p w:rsidR="00580252" w:rsidRDefault="00580252" w:rsidP="00580252">
      <w:pPr>
        <w:spacing w:after="100"/>
      </w:pPr>
      <w:r>
        <w:rPr>
          <w:b/>
        </w:rPr>
        <w:t>c) El mito suele estar protagonizado por dioses y héroes.</w:t>
      </w:r>
    </w:p>
    <w:p w:rsidR="00580252" w:rsidRDefault="00580252" w:rsidP="00580252">
      <w:pPr>
        <w:spacing w:after="100"/>
      </w:pPr>
      <w:r>
        <w:rPr>
          <w:b/>
        </w:rPr>
        <w:t>d) Las leyendas se transmiten solo por escrito.</w:t>
      </w:r>
    </w:p>
    <w:p w:rsidR="00580252" w:rsidRDefault="00580252" w:rsidP="00580252">
      <w:pPr>
        <w:spacing w:after="100"/>
      </w:pPr>
      <w:r>
        <w:rPr>
          <w:b/>
        </w:rPr>
        <w:t>e) Las leyendas relatan hechos extraordinarios pero basados en algún suceso real.</w:t>
      </w:r>
    </w:p>
    <w:p w:rsidR="00580252" w:rsidRDefault="00580252" w:rsidP="00580252">
      <w:pPr>
        <w:spacing w:after="100"/>
      </w:pPr>
      <w:proofErr w:type="gramStart"/>
      <w:r>
        <w:rPr>
          <w:b/>
        </w:rPr>
        <w:t>f )</w:t>
      </w:r>
      <w:proofErr w:type="gramEnd"/>
      <w:r>
        <w:rPr>
          <w:b/>
        </w:rPr>
        <w:t xml:space="preserve"> Algunas leyendas explican por qué un lugar tiene un nombre determinado.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2.-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t xml:space="preserve">¿Qué es una fábula? 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3.-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t>¿Qué tipo de texto es el siguiente? Justifica tu respuesta.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t>Miércoles 17 de octubre.</w:t>
      </w:r>
    </w:p>
    <w:p w:rsidR="00580252" w:rsidRDefault="00580252" w:rsidP="00580252">
      <w:pPr>
        <w:spacing w:after="100"/>
      </w:pPr>
      <w:r>
        <w:t>A mediodía partí de la población en donde estaba fondeado</w:t>
      </w:r>
      <w:r>
        <w:rPr>
          <w:vertAlign w:val="superscript"/>
        </w:rPr>
        <w:t>1</w:t>
      </w:r>
      <w:r>
        <w:t xml:space="preserve"> y de donde tomé agua para ir a rodear esta isla Fernandina [...] Cuando estaba cerca del cabo de la isla, a dos leguas, hallé un muy maravilloso puerto con una boca, aunque se puede decir con dos bocas, porque tiene un islote en medio. [...] En tierra [...] me detuve por espacio de dos horas. En este tiempo anduve así por aquellos árboles, que era la cosa más hermosa de ver que se conozca, viendo tanto verdor y en tanto grado como en el mes de mayo en Andalucía, y los árboles son tan distintos de los nuestros como el día de la noche, y lo mismo las frutas y las hierbas y las piedras y todas las cosas.</w:t>
      </w:r>
    </w:p>
    <w:p w:rsidR="00580252" w:rsidRDefault="00580252" w:rsidP="00580252">
      <w:pPr>
        <w:spacing w:after="100"/>
        <w:jc w:val="right"/>
      </w:pPr>
      <w:r>
        <w:t> </w:t>
      </w:r>
    </w:p>
    <w:p w:rsidR="00580252" w:rsidRDefault="00580252" w:rsidP="00580252">
      <w:pPr>
        <w:spacing w:after="100"/>
        <w:jc w:val="right"/>
      </w:pPr>
      <w:proofErr w:type="spellStart"/>
      <w:r>
        <w:t>Cristobal</w:t>
      </w:r>
      <w:proofErr w:type="spellEnd"/>
      <w:r>
        <w:t xml:space="preserve"> Colón, </w:t>
      </w:r>
      <w:r>
        <w:rPr>
          <w:i/>
          <w:iCs/>
        </w:rPr>
        <w:t xml:space="preserve">El primer viaje a las Indias, </w:t>
      </w:r>
      <w:r>
        <w:t>en http://www.cervantesvirtual.com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  <w:vertAlign w:val="superscript"/>
        </w:rPr>
        <w:t xml:space="preserve">1 </w:t>
      </w:r>
      <w:proofErr w:type="gramStart"/>
      <w:r>
        <w:rPr>
          <w:b/>
        </w:rPr>
        <w:t>Fondear</w:t>
      </w:r>
      <w:proofErr w:type="gramEnd"/>
      <w:r>
        <w:rPr>
          <w:b/>
        </w:rPr>
        <w:t xml:space="preserve">: </w:t>
      </w:r>
      <w:r>
        <w:t>asegurar el agarre al fondo del agua de una embarcación por medio de anclas.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4.-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lastRenderedPageBreak/>
        <w:t>Los sustantivos subrayados son palabras polisémicas. Escribe una frase con cada uno en la que tengan un significado distinto del que tienen en las oraciones siguientes: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 w:line="360" w:lineRule="auto"/>
      </w:pPr>
      <w:r>
        <w:t xml:space="preserve">– </w:t>
      </w:r>
      <w:r>
        <w:rPr>
          <w:b/>
          <w:i/>
          <w:iCs/>
        </w:rPr>
        <w:t xml:space="preserve">El músico que tocaba la </w:t>
      </w:r>
      <w:r>
        <w:rPr>
          <w:b/>
          <w:i/>
          <w:iCs/>
          <w:u w:val="single"/>
        </w:rPr>
        <w:t>trompa</w:t>
      </w:r>
      <w:r>
        <w:rPr>
          <w:b/>
          <w:i/>
          <w:iCs/>
        </w:rPr>
        <w:t xml:space="preserve"> era excelente.</w:t>
      </w:r>
    </w:p>
    <w:p w:rsidR="00580252" w:rsidRDefault="00580252" w:rsidP="00580252">
      <w:pPr>
        <w:spacing w:after="100" w:line="360" w:lineRule="auto"/>
      </w:pPr>
      <w:r>
        <w:t xml:space="preserve">– </w:t>
      </w:r>
      <w:r>
        <w:rPr>
          <w:b/>
          <w:i/>
          <w:iCs/>
        </w:rPr>
        <w:t xml:space="preserve">El </w:t>
      </w:r>
      <w:r>
        <w:rPr>
          <w:b/>
          <w:i/>
          <w:iCs/>
          <w:u w:val="single"/>
        </w:rPr>
        <w:t>paso</w:t>
      </w:r>
      <w:r>
        <w:rPr>
          <w:b/>
          <w:i/>
          <w:iCs/>
        </w:rPr>
        <w:t xml:space="preserve"> entre las dos montañas era muy estrecho.</w:t>
      </w:r>
    </w:p>
    <w:p w:rsidR="00580252" w:rsidRDefault="00580252" w:rsidP="00580252">
      <w:pPr>
        <w:spacing w:after="100" w:line="360" w:lineRule="auto"/>
      </w:pPr>
      <w:r>
        <w:t xml:space="preserve">– </w:t>
      </w:r>
      <w:r>
        <w:rPr>
          <w:b/>
          <w:i/>
          <w:iCs/>
        </w:rPr>
        <w:t xml:space="preserve">La </w:t>
      </w:r>
      <w:r>
        <w:rPr>
          <w:b/>
          <w:i/>
          <w:iCs/>
          <w:u w:val="single"/>
        </w:rPr>
        <w:t>hoja</w:t>
      </w:r>
      <w:r>
        <w:rPr>
          <w:b/>
          <w:i/>
          <w:iCs/>
        </w:rPr>
        <w:t xml:space="preserve"> del cuchillo está muy mellada.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5.-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t>Escribe los sinónimos de las siguientes palabras:</w:t>
      </w:r>
    </w:p>
    <w:p w:rsidR="00580252" w:rsidRDefault="00580252" w:rsidP="00580252">
      <w:pPr>
        <w:spacing w:after="100"/>
      </w:pPr>
      <w: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12"/>
        <w:gridCol w:w="3096"/>
        <w:gridCol w:w="3096"/>
      </w:tblGrid>
      <w:tr w:rsidR="00580252" w:rsidTr="00580252">
        <w:trPr>
          <w:jc w:val="center"/>
        </w:trPr>
        <w:tc>
          <w:tcPr>
            <w:tcW w:w="1995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amar</w:t>
            </w:r>
          </w:p>
        </w:tc>
        <w:tc>
          <w:tcPr>
            <w:tcW w:w="267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inteligente</w:t>
            </w:r>
          </w:p>
        </w:tc>
        <w:tc>
          <w:tcPr>
            <w:tcW w:w="267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unir</w:t>
            </w:r>
          </w:p>
        </w:tc>
      </w:tr>
      <w:tr w:rsidR="00580252" w:rsidTr="00580252">
        <w:trPr>
          <w:jc w:val="center"/>
        </w:trPr>
        <w:tc>
          <w:tcPr>
            <w:tcW w:w="1995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pena</w:t>
            </w:r>
          </w:p>
        </w:tc>
        <w:tc>
          <w:tcPr>
            <w:tcW w:w="267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antiguo</w:t>
            </w:r>
          </w:p>
        </w:tc>
        <w:tc>
          <w:tcPr>
            <w:tcW w:w="267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cabello</w:t>
            </w:r>
          </w:p>
        </w:tc>
      </w:tr>
      <w:tr w:rsidR="00580252" w:rsidTr="00580252">
        <w:trPr>
          <w:jc w:val="center"/>
        </w:trPr>
        <w:tc>
          <w:tcPr>
            <w:tcW w:w="1995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amígdalas</w:t>
            </w:r>
          </w:p>
        </w:tc>
        <w:tc>
          <w:tcPr>
            <w:tcW w:w="267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póster</w:t>
            </w:r>
          </w:p>
        </w:tc>
        <w:tc>
          <w:tcPr>
            <w:tcW w:w="267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miedo</w:t>
            </w:r>
          </w:p>
        </w:tc>
      </w:tr>
    </w:tbl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6.-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t>¿Cuál es el hiperónimo de estos campos semánticos?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t xml:space="preserve">a) </w:t>
      </w:r>
      <w:r>
        <w:rPr>
          <w:b/>
          <w:i/>
          <w:iCs/>
        </w:rPr>
        <w:t>Tenedor, cuchillo, cucharilla, cuchara.</w:t>
      </w:r>
    </w:p>
    <w:p w:rsidR="00580252" w:rsidRDefault="00580252" w:rsidP="00580252">
      <w:pPr>
        <w:spacing w:after="100"/>
      </w:pPr>
      <w:r>
        <w:rPr>
          <w:b/>
        </w:rPr>
        <w:t xml:space="preserve">b) </w:t>
      </w:r>
      <w:r>
        <w:rPr>
          <w:b/>
          <w:i/>
          <w:iCs/>
        </w:rPr>
        <w:t>Collar, pendientes, pulsera, broche, sortija.</w:t>
      </w:r>
    </w:p>
    <w:p w:rsidR="00580252" w:rsidRDefault="00580252" w:rsidP="00580252">
      <w:pPr>
        <w:spacing w:after="100"/>
      </w:pPr>
      <w:r>
        <w:rPr>
          <w:b/>
        </w:rPr>
        <w:t xml:space="preserve">c) </w:t>
      </w:r>
      <w:r>
        <w:rPr>
          <w:b/>
          <w:i/>
          <w:iCs/>
        </w:rPr>
        <w:t>Suajili, francés, hindi, alemán, chino, euskera.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  <w:i/>
          <w:iCs/>
          <w:u w:val="single"/>
        </w:rPr>
        <w:t xml:space="preserve">Ejercicio </w:t>
      </w:r>
      <w:proofErr w:type="spellStart"/>
      <w:r>
        <w:rPr>
          <w:b/>
          <w:i/>
          <w:iCs/>
          <w:u w:val="single"/>
        </w:rPr>
        <w:t>nº</w:t>
      </w:r>
      <w:proofErr w:type="spellEnd"/>
      <w:r>
        <w:rPr>
          <w:b/>
          <w:i/>
          <w:iCs/>
          <w:u w:val="single"/>
        </w:rPr>
        <w:t xml:space="preserve"> 7.-</w:t>
      </w:r>
    </w:p>
    <w:p w:rsidR="00580252" w:rsidRDefault="00580252" w:rsidP="00580252">
      <w:pPr>
        <w:spacing w:after="100"/>
      </w:pPr>
      <w:r>
        <w:t> </w:t>
      </w:r>
    </w:p>
    <w:p w:rsidR="00580252" w:rsidRDefault="00580252" w:rsidP="00580252">
      <w:pPr>
        <w:spacing w:after="100"/>
      </w:pPr>
      <w:r>
        <w:rPr>
          <w:b/>
        </w:rPr>
        <w:t xml:space="preserve">Completa con </w:t>
      </w:r>
      <w:r>
        <w:rPr>
          <w:b/>
          <w:i/>
          <w:iCs/>
        </w:rPr>
        <w:t xml:space="preserve">c, </w:t>
      </w:r>
      <w:proofErr w:type="spellStart"/>
      <w:r>
        <w:rPr>
          <w:b/>
          <w:i/>
          <w:iCs/>
        </w:rPr>
        <w:t>qu</w:t>
      </w:r>
      <w:proofErr w:type="spellEnd"/>
      <w:r>
        <w:rPr>
          <w:b/>
          <w:i/>
          <w:iCs/>
        </w:rPr>
        <w:t>, k</w:t>
      </w:r>
      <w:r>
        <w:rPr>
          <w:b/>
        </w:rPr>
        <w:t xml:space="preserve"> o </w:t>
      </w:r>
      <w:r>
        <w:rPr>
          <w:b/>
          <w:i/>
          <w:iCs/>
        </w:rPr>
        <w:t>z:</w:t>
      </w:r>
    </w:p>
    <w:p w:rsidR="00580252" w:rsidRDefault="00580252" w:rsidP="00580252">
      <w:pPr>
        <w:spacing w:after="100"/>
      </w:pPr>
      <w:r>
        <w:t> 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2126"/>
        <w:gridCol w:w="2126"/>
        <w:gridCol w:w="2126"/>
      </w:tblGrid>
      <w:tr w:rsidR="00580252" w:rsidTr="00580252">
        <w:trPr>
          <w:jc w:val="center"/>
        </w:trPr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zar___</w:t>
            </w:r>
            <w:proofErr w:type="spellStart"/>
            <w:r>
              <w:rPr>
                <w:b/>
                <w:i/>
                <w:iCs/>
              </w:rPr>
              <w:t>uela</w:t>
            </w:r>
            <w:proofErr w:type="spellEnd"/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___</w:t>
            </w:r>
            <w:proofErr w:type="spellStart"/>
            <w:r>
              <w:rPr>
                <w:b/>
                <w:i/>
                <w:iCs/>
              </w:rPr>
              <w:t>uenco</w:t>
            </w:r>
            <w:proofErr w:type="spellEnd"/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___</w:t>
            </w:r>
            <w:proofErr w:type="spellStart"/>
            <w:r>
              <w:rPr>
                <w:b/>
                <w:i/>
                <w:iCs/>
              </w:rPr>
              <w:t>esería</w:t>
            </w:r>
            <w:proofErr w:type="spellEnd"/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hue</w:t>
            </w:r>
            <w:proofErr w:type="spellEnd"/>
            <w:r>
              <w:rPr>
                <w:b/>
                <w:i/>
                <w:iCs/>
              </w:rPr>
              <w:t>___o</w:t>
            </w:r>
          </w:p>
        </w:tc>
      </w:tr>
      <w:tr w:rsidR="00580252" w:rsidTr="00580252">
        <w:trPr>
          <w:jc w:val="center"/>
        </w:trPr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a___</w:t>
            </w:r>
            <w:proofErr w:type="spellStart"/>
            <w:r>
              <w:rPr>
                <w:b/>
                <w:i/>
                <w:iCs/>
              </w:rPr>
              <w:t>eptar</w:t>
            </w:r>
            <w:proofErr w:type="spellEnd"/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___</w:t>
            </w:r>
            <w:proofErr w:type="spellStart"/>
            <w:r>
              <w:rPr>
                <w:b/>
                <w:i/>
                <w:iCs/>
              </w:rPr>
              <w:t>oala</w:t>
            </w:r>
            <w:proofErr w:type="spellEnd"/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___</w:t>
            </w:r>
            <w:proofErr w:type="spellStart"/>
            <w:r>
              <w:rPr>
                <w:b/>
                <w:i/>
                <w:iCs/>
              </w:rPr>
              <w:t>ilogramo</w:t>
            </w:r>
            <w:proofErr w:type="spellEnd"/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ra</w:t>
            </w:r>
            <w:proofErr w:type="spellEnd"/>
            <w:r>
              <w:rPr>
                <w:b/>
                <w:i/>
                <w:iCs/>
              </w:rPr>
              <w:t>___</w:t>
            </w:r>
            <w:proofErr w:type="spellStart"/>
            <w:r>
              <w:rPr>
                <w:b/>
                <w:i/>
                <w:iCs/>
              </w:rPr>
              <w:t>imo</w:t>
            </w:r>
            <w:proofErr w:type="spellEnd"/>
          </w:p>
        </w:tc>
      </w:tr>
      <w:tr w:rsidR="00580252" w:rsidTr="00580252">
        <w:trPr>
          <w:jc w:val="center"/>
        </w:trPr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ma</w:t>
            </w:r>
            <w:proofErr w:type="spellEnd"/>
            <w:r>
              <w:rPr>
                <w:b/>
                <w:i/>
                <w:iCs/>
              </w:rPr>
              <w:t>___</w:t>
            </w:r>
            <w:proofErr w:type="spellStart"/>
            <w:r>
              <w:rPr>
                <w:b/>
                <w:i/>
                <w:iCs/>
              </w:rPr>
              <w:t>apán</w:t>
            </w:r>
            <w:proofErr w:type="spellEnd"/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r>
              <w:rPr>
                <w:b/>
                <w:i/>
                <w:iCs/>
              </w:rPr>
              <w:t>___</w:t>
            </w:r>
            <w:proofErr w:type="spellStart"/>
            <w:r>
              <w:rPr>
                <w:b/>
                <w:i/>
                <w:iCs/>
              </w:rPr>
              <w:t>enteno</w:t>
            </w:r>
            <w:proofErr w:type="spellEnd"/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eri</w:t>
            </w:r>
            <w:proofErr w:type="spellEnd"/>
            <w:r>
              <w:rPr>
                <w:b/>
                <w:i/>
                <w:iCs/>
              </w:rPr>
              <w:t>___o</w:t>
            </w:r>
          </w:p>
        </w:tc>
        <w:tc>
          <w:tcPr>
            <w:tcW w:w="1950" w:type="dxa"/>
            <w:hideMark/>
          </w:tcPr>
          <w:p w:rsidR="00580252" w:rsidRDefault="00580252">
            <w:pPr>
              <w:spacing w:after="100"/>
            </w:pPr>
            <w:proofErr w:type="spellStart"/>
            <w:r>
              <w:rPr>
                <w:b/>
                <w:i/>
                <w:iCs/>
              </w:rPr>
              <w:t>mante</w:t>
            </w:r>
            <w:proofErr w:type="spellEnd"/>
            <w:r>
              <w:rPr>
                <w:b/>
                <w:i/>
                <w:iCs/>
              </w:rPr>
              <w:t>___illa</w:t>
            </w:r>
          </w:p>
        </w:tc>
      </w:tr>
    </w:tbl>
    <w:p w:rsidR="00580252" w:rsidRDefault="00580252" w:rsidP="00580252">
      <w:pPr>
        <w:spacing w:after="100"/>
      </w:pPr>
      <w:r>
        <w:t> </w:t>
      </w:r>
    </w:p>
    <w:p w:rsidR="0030552D" w:rsidRDefault="0030552D"/>
    <w:sectPr w:rsidR="00305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252"/>
    <w:rsid w:val="0030552D"/>
    <w:rsid w:val="0058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E1749"/>
  <w15:chartTrackingRefBased/>
  <w15:docId w15:val="{DABF8C8C-3125-4CDF-9766-2A98957E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252"/>
    <w:pPr>
      <w:spacing w:after="200" w:line="276" w:lineRule="auto"/>
    </w:pPr>
    <w:rPr>
      <w:rFonts w:ascii="Arial" w:eastAsia="Arial" w:hAnsi="Arial" w:cs="Arial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Minerva García</dc:creator>
  <cp:keywords/>
  <dc:description/>
  <cp:lastModifiedBy>Ana Minerva García</cp:lastModifiedBy>
  <cp:revision>1</cp:revision>
  <dcterms:created xsi:type="dcterms:W3CDTF">2020-04-10T21:00:00Z</dcterms:created>
  <dcterms:modified xsi:type="dcterms:W3CDTF">2020-04-10T21:02:00Z</dcterms:modified>
</cp:coreProperties>
</file>